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  <w:rPr>
          <w:rFonts w:eastAsia="Times New Roman"/>
        </w:rPr>
      </w:pPr>
      <w:r w:rsidR="00DC3F2A">
        <w:rPr>
          <w:rFonts w:eastAsia="Times New Roman"/>
        </w:rPr>
        <w:t>CURRICULUM VITAE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color w:val="000000"/>
          <w:sz w:val="24"/>
          <w:szCs w:val="24"/>
          <w:lang w:val="en-GB"/>
        </w:rPr>
        <w:t>Name</w:t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  <w:t>Trevor Graham Cooper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color w:val="000000"/>
          <w:sz w:val="24"/>
          <w:szCs w:val="24"/>
          <w:lang w:val="en-GB"/>
        </w:rPr>
        <w:t>Date of Birth</w:t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  <w:t>11 March, 1949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color w:val="000000"/>
          <w:sz w:val="24"/>
          <w:szCs w:val="24"/>
          <w:lang w:val="en-GB"/>
        </w:rPr>
        <w:t>Place of Birth</w:t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  <w:t>Hemel Hempstead, England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color w:val="000000"/>
          <w:sz w:val="24"/>
          <w:szCs w:val="24"/>
          <w:lang w:val="en-GB"/>
        </w:rPr>
        <w:t>Nationality</w:t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  <w:t>British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color w:val="000000"/>
          <w:sz w:val="24"/>
          <w:szCs w:val="24"/>
          <w:lang w:val="en-GB"/>
        </w:rPr>
        <w:t>Marital Status</w:t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</w:r>
      <w:r w:rsidR="00DC3F2A" w:rsidRPr="00287239">
        <w:rPr>
          <w:color w:val="000000"/>
          <w:sz w:val="24"/>
          <w:szCs w:val="24"/>
          <w:lang w:val="en-GB"/>
        </w:rPr>
        <w:tab/>
        <w:t>Married, one son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u w:val="single"/>
          <w:lang w:val="en-GB"/>
        </w:rPr>
      </w:pPr>
      <w:r w:rsidR="00DC3F2A" w:rsidRPr="00287239">
        <w:rPr>
          <w:color w:val="000000"/>
          <w:sz w:val="24"/>
          <w:szCs w:val="24"/>
          <w:u w:val="single"/>
          <w:lang w:val="en-GB"/>
        </w:rPr>
        <w:t>Qualifications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B.Sc. </w:t>
      </w:r>
      <w:r w:rsidR="00DC3F2A" w:rsidRPr="00287239">
        <w:rPr>
          <w:color w:val="000000"/>
          <w:sz w:val="24"/>
          <w:szCs w:val="24"/>
          <w:lang w:val="en-GB"/>
        </w:rPr>
        <w:t>(1970) First Class Honours in Physiology &amp; Biochemistry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color w:val="000000"/>
          <w:sz w:val="24"/>
          <w:szCs w:val="24"/>
          <w:lang w:val="en-GB"/>
        </w:rPr>
        <w:t xml:space="preserve">1967-1970: Undergraduate in Dept. Physiology &amp; Biochemistry, University of Reading, UK 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Ph.D.</w:t>
      </w:r>
      <w:r w:rsidR="00DC3F2A" w:rsidRPr="00287239">
        <w:rPr>
          <w:color w:val="000000"/>
          <w:sz w:val="24"/>
          <w:szCs w:val="24"/>
          <w:lang w:val="en-GB"/>
        </w:rPr>
        <w:t xml:space="preserve"> (1974) thesis "Steroid transport in the mammalian testis"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color w:val="000000"/>
          <w:sz w:val="24"/>
          <w:szCs w:val="24"/>
          <w:lang w:val="en-GB"/>
        </w:rPr>
        <w:t xml:space="preserve">1970-1973: Postgraduate research in physiology of the testis, Dept. Physiology &amp; Biochemistry, University of Reading, U.K. (Supervisor Prof. G.M.H. Waites; External Examiner Prof. R.V. Short, F.R.S) </w:t>
      </w:r>
    </w:p>
    <w:p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C.Biol. </w:t>
      </w:r>
      <w:r w:rsidR="00DC3F2A" w:rsidRPr="00287239">
        <w:rPr>
          <w:color w:val="000000"/>
          <w:sz w:val="24"/>
          <w:szCs w:val="24"/>
          <w:lang w:val="en-GB"/>
        </w:rPr>
        <w:t>(Chartered Biologist) (1983)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M.I.Biol. </w:t>
      </w:r>
      <w:r w:rsidR="00DC3F2A" w:rsidRPr="00287239">
        <w:rPr>
          <w:color w:val="000000"/>
          <w:sz w:val="24"/>
          <w:szCs w:val="24"/>
          <w:lang w:val="en-GB"/>
        </w:rPr>
        <w:t>(Member of the Institute of Biology) (1983)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F.I.Biol. </w:t>
      </w:r>
      <w:r w:rsidR="00DC3F2A" w:rsidRPr="00287239">
        <w:rPr>
          <w:color w:val="000000"/>
          <w:sz w:val="24"/>
          <w:szCs w:val="24"/>
          <w:lang w:val="en-GB"/>
        </w:rPr>
        <w:t>(Fellow of the Institute of Biology) (1989)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Academician EAA.</w:t>
      </w:r>
      <w:r w:rsidR="00DC3F2A" w:rsidRPr="00287239">
        <w:rPr>
          <w:color w:val="000000"/>
          <w:sz w:val="24"/>
          <w:szCs w:val="24"/>
          <w:lang w:val="en-GB"/>
        </w:rPr>
        <w:t xml:space="preserve"> (European Academy of Andrology) (1992)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EurProBiol. </w:t>
      </w:r>
      <w:r w:rsidR="00DC3F2A" w:rsidRPr="00287239">
        <w:rPr>
          <w:color w:val="000000"/>
          <w:sz w:val="24"/>
          <w:szCs w:val="24"/>
          <w:lang w:val="en-GB"/>
        </w:rPr>
        <w:t>(1996) (Registered as a European Biologist)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</w:p>
    <w:p>
      <w:pPr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 w:rsidR="00DC3F2A">
        <w:rPr>
          <w:color w:val="000000"/>
          <w:sz w:val="24"/>
          <w:szCs w:val="24"/>
          <w:u w:val="single"/>
        </w:rPr>
        <w:t>Employment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1974-1975</w:t>
      </w:r>
      <w:r w:rsidR="00DC3F2A" w:rsidRPr="00287239">
        <w:rPr>
          <w:color w:val="000000"/>
          <w:sz w:val="24"/>
          <w:szCs w:val="24"/>
          <w:lang w:val="en-GB"/>
        </w:rPr>
        <w:t xml:space="preserve"> Postdoctoral Research Fellow, Dept. Obstetrics &amp; Gynecology, Vanderbilt University, Nashville, Tennessee, U.S.A. (with Prof. M-C. Orgebin-Crist)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1976</w:t>
      </w:r>
      <w:r w:rsidR="00DC3F2A" w:rsidRPr="00287239">
        <w:rPr>
          <w:color w:val="000000"/>
          <w:sz w:val="24"/>
          <w:szCs w:val="24"/>
          <w:lang w:val="en-GB"/>
        </w:rPr>
        <w:t xml:space="preserve"> Ford Foundation Fellow, Dept. Anatomy, Harvard Medical School, Boston, Massachusetts, U.S.A. (with Prof. D.W. Hamilton)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1977-1980</w:t>
      </w:r>
      <w:r w:rsidR="00DC3F2A" w:rsidRPr="00287239">
        <w:rPr>
          <w:color w:val="000000"/>
          <w:sz w:val="24"/>
          <w:szCs w:val="24"/>
          <w:lang w:val="en-GB"/>
        </w:rPr>
        <w:t xml:space="preserve"> M.R.C. Postdoctoral Research Assistant, Dept. Physiology &amp; Biochemistry, University of Reading, U.K. (with Prof. G.M.H. Waites)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1980-1983 </w:t>
      </w:r>
      <w:r w:rsidR="00DC3F2A" w:rsidRPr="00287239">
        <w:rPr>
          <w:color w:val="000000"/>
          <w:sz w:val="24"/>
          <w:szCs w:val="24"/>
          <w:lang w:val="en-GB"/>
        </w:rPr>
        <w:t>Wellcome Trust Fellow in Veterinary Medicine, Dept. Physiology, University of Bristol Medical School, U.K. (with Dr. D.M. Woolley)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1983 </w:t>
      </w:r>
      <w:r w:rsidR="00DC3F2A" w:rsidRPr="00287239">
        <w:rPr>
          <w:color w:val="000000"/>
          <w:sz w:val="24"/>
          <w:szCs w:val="24"/>
          <w:lang w:val="en-GB"/>
        </w:rPr>
        <w:t>U.N. Consultant, National Research Institute for Family Planning, Beijing, China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1984-1985</w:t>
      </w:r>
      <w:r w:rsidR="00DC3F2A" w:rsidRPr="00287239">
        <w:rPr>
          <w:color w:val="000000"/>
          <w:sz w:val="24"/>
          <w:szCs w:val="24"/>
          <w:lang w:val="en-GB"/>
        </w:rPr>
        <w:t xml:space="preserve"> M.R.C. Research Fellow, Dept. Physiology, University of Bristol Medical School, U.K. (with Dr. D.M. Woolley)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1985-1987 </w:t>
      </w:r>
      <w:r w:rsidR="00DC3F2A" w:rsidRPr="00287239">
        <w:rPr>
          <w:color w:val="000000"/>
          <w:sz w:val="24"/>
          <w:szCs w:val="24"/>
          <w:lang w:val="en-GB"/>
        </w:rPr>
        <w:t>Max Planck Research Fellow, Max Planck Society Clinical Research Unit for Reproductive Medicine, Münster, Germany (with Prof. E. Nieschlag)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 xml:space="preserve">1988-1993 </w:t>
      </w:r>
      <w:r w:rsidR="00DC3F2A" w:rsidRPr="00287239">
        <w:rPr>
          <w:color w:val="000000"/>
          <w:sz w:val="24"/>
          <w:szCs w:val="24"/>
          <w:lang w:val="en-GB"/>
        </w:rPr>
        <w:t>Scientist, Institute of Reproductive Medicine of the University, Münster, Germany (with Prof. E. Nieschlag)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1993-2007</w:t>
      </w:r>
      <w:r w:rsidR="00DC3F2A" w:rsidRPr="00287239">
        <w:rPr>
          <w:color w:val="000000"/>
          <w:sz w:val="24"/>
          <w:szCs w:val="24"/>
          <w:lang w:val="en-GB"/>
        </w:rPr>
        <w:t xml:space="preserve"> Scientist; Head, Andrology Laboratory, Institute of Reproductive Medicine of the University, Münster, Germany (with Prof. E. Nieschlag) 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2008-present</w:t>
      </w:r>
      <w:r w:rsidR="00DC3F2A" w:rsidRPr="00287239">
        <w:rPr>
          <w:color w:val="000000"/>
          <w:sz w:val="24"/>
          <w:szCs w:val="24"/>
          <w:lang w:val="en-GB"/>
        </w:rPr>
        <w:t xml:space="preserve"> Scientist, Head Andrology</w:t>
      </w:r>
      <w:r w:rsidR="00DC3F2A">
        <w:rPr>
          <w:color w:val="000000"/>
          <w:sz w:val="24"/>
          <w:szCs w:val="24"/>
          <w:lang w:val="en-GB"/>
        </w:rPr>
        <w:t xml:space="preserve"> Laboratory</w:t>
      </w:r>
      <w:r w:rsidR="00DC3F2A" w:rsidRPr="00287239">
        <w:rPr>
          <w:color w:val="000000"/>
          <w:sz w:val="24"/>
          <w:szCs w:val="24"/>
          <w:lang w:val="en-GB"/>
        </w:rPr>
        <w:t>, Centre of Reproductive Medicine and Andrology of the Univers</w:t>
      </w:r>
      <w:r w:rsidR="00DC3F2A">
        <w:rPr>
          <w:color w:val="000000"/>
          <w:sz w:val="24"/>
          <w:szCs w:val="24"/>
          <w:lang w:val="en-GB"/>
        </w:rPr>
        <w:t>i</w:t>
      </w:r>
      <w:r w:rsidR="00DC3F2A" w:rsidRPr="00287239">
        <w:rPr>
          <w:color w:val="000000"/>
          <w:sz w:val="24"/>
          <w:szCs w:val="24"/>
          <w:lang w:val="en-GB"/>
        </w:rPr>
        <w:t>ty, Münster, Germany (with Prof. S. Schlatt)</w:t>
      </w:r>
    </w:p>
    <w:p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GB"/>
        </w:rPr>
      </w:pPr>
      <w:r w:rsidR="00DC3F2A" w:rsidRPr="00287239">
        <w:rPr>
          <w:b/>
          <w:bCs/>
          <w:color w:val="000000"/>
          <w:sz w:val="24"/>
          <w:szCs w:val="24"/>
          <w:lang w:val="en-GB"/>
        </w:rPr>
        <w:t>2002-present</w:t>
      </w:r>
      <w:r w:rsidR="00DC3F2A" w:rsidRPr="00287239">
        <w:rPr>
          <w:color w:val="000000"/>
          <w:sz w:val="24"/>
          <w:szCs w:val="24"/>
          <w:lang w:val="en-GB"/>
        </w:rPr>
        <w:t xml:space="preserve"> </w:t>
      </w:r>
      <w:r w:rsidR="00DC3F2A">
        <w:rPr>
          <w:color w:val="000000"/>
          <w:sz w:val="24"/>
          <w:szCs w:val="24"/>
          <w:lang w:val="en-GB"/>
        </w:rPr>
        <w:t>O</w:t>
      </w:r>
      <w:r w:rsidR="00DC3F2A" w:rsidRPr="00287239">
        <w:rPr>
          <w:color w:val="000000"/>
          <w:sz w:val="24"/>
          <w:szCs w:val="24"/>
          <w:lang w:val="en-GB"/>
        </w:rPr>
        <w:t>rganiser QuaDeGA (external quality control scheme for semen analysis)</w:t>
      </w:r>
    </w:p>
    <w:p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>
      <w:pPr>
        <w:jc w:val="both"/>
        <w:rPr>
          <w:color w:val="000000"/>
          <w:sz w:val="24"/>
          <w:szCs w:val="24"/>
          <w:u w:val="single"/>
        </w:rPr>
      </w:pPr>
      <w:r w:rsidR="00DC3F2A">
        <w:rPr>
          <w:color w:val="000000"/>
          <w:sz w:val="24"/>
          <w:szCs w:val="24"/>
          <w:u w:val="single"/>
        </w:rPr>
        <w:t>Publications in Journals (217, 81 as first author)</w:t>
      </w:r>
    </w:p>
    <w:p>
      <w:pPr>
        <w:jc w:val="both"/>
        <w:rPr>
          <w:rFonts w:cs="Times New Roman"/>
          <w:color w:val="000000"/>
          <w:sz w:val="24"/>
          <w:szCs w:val="24"/>
          <w:u w:val="single"/>
          <w:lang w:val="en-GB"/>
        </w:rPr>
      </w:pPr>
      <w:r w:rsidR="00DC3F2A" w:rsidRPr="00287239">
        <w:rPr>
          <w:color w:val="000000"/>
          <w:sz w:val="24"/>
          <w:szCs w:val="24"/>
          <w:u w:val="single"/>
          <w:lang w:val="en-GB"/>
        </w:rPr>
        <w:t>Publications in Books (29, 17 as first author)</w:t>
      </w:r>
    </w:p>
    <w:sectPr w:rsidR="00DC3F2A" w:rsidRPr="00A52E6F" w:rsidSect="000F32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5E2A0C"/>
    <w:rsid w:val="000073C3"/>
    <w:rsid w:val="000213CF"/>
    <w:rsid w:val="000F3212"/>
    <w:rsid w:val="00287239"/>
    <w:rsid w:val="00403FC0"/>
    <w:rsid w:val="0046553F"/>
    <w:rsid w:val="00542DC0"/>
    <w:rsid w:val="005E2A0C"/>
    <w:rsid w:val="008240F2"/>
    <w:rsid w:val="00904775"/>
    <w:rsid w:val="009B6845"/>
    <w:rsid w:val="00A3361A"/>
    <w:rsid w:val="00A52E6F"/>
    <w:rsid w:val="00A86B36"/>
    <w:rsid w:val="00BC1D23"/>
    <w:rsid w:val="00C55E0D"/>
    <w:rsid w:val="00DC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0F3212"/>
    <w:pPr>
      <w:spacing w:after="200" w:line="276" w:lineRule="auto"/>
    </w:pPr>
    <w:rPr>
      <w:rFonts w:cs="Calibri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7239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color w:val="000000"/>
      <w:sz w:val="24"/>
      <w:szCs w:val="24"/>
      <w:lang w:val="en-GB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87239"/>
    <w:rPr>
      <w:rFonts w:ascii="Times New Roman" w:hAnsi="Times New Roman" w:cs="Times New Roman"/>
      <w:b/>
      <w:bCs/>
      <w:color w:val="000000"/>
      <w:sz w:val="20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5E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357</Words>
  <Characters>2038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</dc:creator>
  <cp:keywords/>
  <dc:description/>
  <cp:lastModifiedBy>a</cp:lastModifiedBy>
  <cp:revision>5</cp:revision>
  <dcterms:created xsi:type="dcterms:W3CDTF">2008-12-08T20:42:00Z</dcterms:created>
  <dcterms:modified xsi:type="dcterms:W3CDTF">2009-01-06T05:56:00Z</dcterms:modified>
</cp:coreProperties>
</file>